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E6" w:rsidRPr="00F35AE6" w:rsidRDefault="00F35AE6" w:rsidP="00F35AE6">
      <w:pPr>
        <w:pStyle w:val="a3"/>
        <w:rPr>
          <w:sz w:val="24"/>
          <w:szCs w:val="24"/>
          <w:lang w:val="kk-KZ"/>
        </w:rPr>
      </w:pPr>
      <w:bookmarkStart w:id="0" w:name="_GoBack"/>
      <w:bookmarkEnd w:id="0"/>
      <w:r w:rsidRPr="001A7EB7">
        <w:rPr>
          <w:sz w:val="24"/>
          <w:szCs w:val="24"/>
        </w:rPr>
        <w:t>Примерный перечень тем семинарских занятий</w:t>
      </w:r>
    </w:p>
    <w:p w:rsidR="00F35AE6" w:rsidRPr="001A7EB7" w:rsidRDefault="00F35AE6" w:rsidP="00F35AE6">
      <w:pPr>
        <w:pStyle w:val="a3"/>
        <w:rPr>
          <w:sz w:val="24"/>
          <w:szCs w:val="24"/>
        </w:rPr>
      </w:pPr>
    </w:p>
    <w:p w:rsidR="00F35AE6" w:rsidRPr="001A7EB7" w:rsidRDefault="00F35AE6" w:rsidP="00F35AE6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>Анализ нормативных государственных документов по вопросам профессиональной подготовки учителей. ГОСО по высшему образованию. Закон о науке. Концепция  непрерывного педагогического  образования РК. Концепция высшего педагогического образования РК, Послание президента РК Н.А.Назарбаева народу Казахстана “Казахстан на пути  ускоренной экономической, социальной и политической модернизации” (19.02.05).</w:t>
      </w:r>
    </w:p>
    <w:p w:rsidR="00F35AE6" w:rsidRPr="001A7EB7" w:rsidRDefault="00F35AE6" w:rsidP="00F35AE6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>Составить глоссарий по курсу “Методика преподавания педагогических дисциплин”.</w:t>
      </w:r>
    </w:p>
    <w:p w:rsidR="00F35AE6" w:rsidRPr="001A7EB7" w:rsidRDefault="00F35AE6" w:rsidP="00F35AE6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>Особенности организации кредитной системы обучения в вузе. Составление силлабусов. Особенности учебно-методического комплекса.</w:t>
      </w:r>
    </w:p>
    <w:p w:rsidR="00F35AE6" w:rsidRPr="001A7EB7" w:rsidRDefault="00F35AE6" w:rsidP="00F35AE6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>Составление 2,3,4-х вариантов лекции на одну и ту же тему на основе  применения  современных педагогических технологий.</w:t>
      </w:r>
    </w:p>
    <w:p w:rsidR="00F35AE6" w:rsidRPr="001A7EB7" w:rsidRDefault="00F35AE6" w:rsidP="00F35AE6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>Разработать 2,3,4 варианта  проектов проведения семинарского занятия по одной и той же теме  на основе использования  технологии сотрудничества, технологии организации коллективно-творческой деятельности и др интерактивных методов обучения.</w:t>
      </w:r>
    </w:p>
    <w:p w:rsidR="00F35AE6" w:rsidRPr="001A7EB7" w:rsidRDefault="00F35AE6" w:rsidP="00F35AE6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>Анализ   методики составления и разработки методических пособий для вузовской работы со студентами.</w:t>
      </w:r>
    </w:p>
    <w:p w:rsidR="00F35AE6" w:rsidRPr="001A7EB7" w:rsidRDefault="00F35AE6" w:rsidP="00F35AE6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>Составление логико-структурной схемы форм внеаудитоной работы со студентами по методике преподавания педагогических дисциплин.</w:t>
      </w:r>
    </w:p>
    <w:p w:rsidR="00F35AE6" w:rsidRPr="001A7EB7" w:rsidRDefault="00F35AE6" w:rsidP="00F35AE6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>Отразить содержание одной лекции в таблицах, моделях, рисунках, опорных схемах.</w:t>
      </w:r>
    </w:p>
    <w:p w:rsidR="00F35AE6" w:rsidRPr="00F35AE6" w:rsidRDefault="00F35AE6">
      <w:pPr>
        <w:rPr>
          <w:lang w:val="en-US"/>
        </w:rPr>
      </w:pPr>
      <w:r>
        <w:rPr>
          <w:sz w:val="24"/>
          <w:szCs w:val="24"/>
        </w:rPr>
        <w:t>».</w:t>
      </w:r>
    </w:p>
    <w:sectPr w:rsidR="00F35AE6" w:rsidRPr="00F35AE6" w:rsidSect="00B9090E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207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E6"/>
    <w:rsid w:val="00053398"/>
    <w:rsid w:val="00166C2B"/>
    <w:rsid w:val="001C678B"/>
    <w:rsid w:val="002311B5"/>
    <w:rsid w:val="002D09DF"/>
    <w:rsid w:val="003512EF"/>
    <w:rsid w:val="004B747C"/>
    <w:rsid w:val="004E6A88"/>
    <w:rsid w:val="00725478"/>
    <w:rsid w:val="008166FC"/>
    <w:rsid w:val="00B9090E"/>
    <w:rsid w:val="00CE5BF4"/>
    <w:rsid w:val="00D20D50"/>
    <w:rsid w:val="00F35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AE6"/>
    <w:pPr>
      <w:spacing w:after="0" w:line="240" w:lineRule="auto"/>
      <w:ind w:left="-1800"/>
      <w:jc w:val="center"/>
    </w:pPr>
    <w:rPr>
      <w:rFonts w:eastAsia="Times New Roman"/>
      <w:b/>
      <w:sz w:val="28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F35AE6"/>
    <w:rPr>
      <w:rFonts w:eastAsia="Times New Roman"/>
      <w:b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AE6"/>
    <w:pPr>
      <w:spacing w:after="0" w:line="240" w:lineRule="auto"/>
      <w:ind w:left="-1800"/>
      <w:jc w:val="center"/>
    </w:pPr>
    <w:rPr>
      <w:rFonts w:eastAsia="Times New Roman"/>
      <w:b/>
      <w:sz w:val="28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F35AE6"/>
    <w:rPr>
      <w:rFonts w:eastAsia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Perizat_a</dc:creator>
  <cp:lastModifiedBy>user</cp:lastModifiedBy>
  <cp:revision>2</cp:revision>
  <dcterms:created xsi:type="dcterms:W3CDTF">2015-09-30T04:28:00Z</dcterms:created>
  <dcterms:modified xsi:type="dcterms:W3CDTF">2015-09-30T04:28:00Z</dcterms:modified>
</cp:coreProperties>
</file>